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82F" w:rsidRDefault="0075482F" w:rsidP="0075482F">
      <w:pPr>
        <w:pStyle w:val="1"/>
      </w:pPr>
      <w:r>
        <w:t>(123-23-9)过氧化丁二酸的理化及危险特性表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3934"/>
        <w:gridCol w:w="2135"/>
        <w:gridCol w:w="2662"/>
      </w:tblGrid>
      <w:tr w:rsidR="0075482F" w:rsidTr="0090435F">
        <w:trPr>
          <w:cantSplit/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标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识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rPr>
                <w:bCs/>
              </w:rPr>
            </w:pPr>
            <w:r>
              <w:rPr>
                <w:rFonts w:hint="eastAsia"/>
                <w:bCs/>
              </w:rPr>
              <w:t>中文名：</w:t>
            </w:r>
            <w:r>
              <w:rPr>
                <w:szCs w:val="19"/>
              </w:rPr>
              <w:t>过氧化丁二酸；过氧化</w:t>
            </w:r>
            <w:r>
              <w:rPr>
                <w:rFonts w:hint="eastAsia"/>
                <w:szCs w:val="19"/>
              </w:rPr>
              <w:t>琥珀</w:t>
            </w:r>
            <w:r>
              <w:rPr>
                <w:szCs w:val="19"/>
              </w:rPr>
              <w:t>酸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英文名：</w:t>
            </w:r>
            <w:r>
              <w:rPr>
                <w:rFonts w:hint="eastAsia"/>
                <w:spacing w:val="-20"/>
              </w:rPr>
              <w:t>succinic acid peroxide</w:t>
            </w:r>
            <w:r>
              <w:rPr>
                <w:rFonts w:hint="eastAsia"/>
                <w:spacing w:val="-20"/>
              </w:rPr>
              <w:t>；</w:t>
            </w:r>
            <w:r>
              <w:rPr>
                <w:rFonts w:hint="eastAsia"/>
                <w:spacing w:val="-20"/>
              </w:rPr>
              <w:t>Succinyl peroxide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分子式：</w:t>
            </w:r>
            <w:r>
              <w:t>C</w:t>
            </w:r>
            <w:r>
              <w:rPr>
                <w:rFonts w:hint="eastAsia"/>
                <w:vertAlign w:val="subscript"/>
              </w:rPr>
              <w:t>8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  <w:vertAlign w:val="subscript"/>
              </w:rPr>
              <w:t>10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  <w:vertAlign w:val="subscript"/>
              </w:rPr>
              <w:t>8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分子量：</w:t>
            </w:r>
            <w:r>
              <w:rPr>
                <w:rFonts w:hint="eastAsia"/>
              </w:rPr>
              <w:t>234.14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UN</w:t>
            </w:r>
            <w:r>
              <w:rPr>
                <w:rFonts w:hint="eastAsia"/>
              </w:rPr>
              <w:t>编号：</w:t>
            </w:r>
            <w:r>
              <w:rPr>
                <w:rFonts w:hint="eastAsia"/>
              </w:rPr>
              <w:t>2135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危险类别：第</w:t>
            </w: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类；有机过氧化物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危规号：</w:t>
            </w:r>
            <w:r>
              <w:rPr>
                <w:rFonts w:hint="eastAsia"/>
              </w:rPr>
              <w:t xml:space="preserve"> 52052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CAS</w:t>
            </w:r>
            <w:r>
              <w:rPr>
                <w:rFonts w:hint="eastAsia"/>
              </w:rPr>
              <w:t>号：</w:t>
            </w:r>
            <w:r>
              <w:rPr>
                <w:rFonts w:hint="eastAsia"/>
              </w:rPr>
              <w:t>123-23-9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包装标志：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有机过氧化物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包装类别：Ⅱ类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理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化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性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质</w:t>
            </w: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rPr>
                <w:bCs/>
              </w:rPr>
            </w:pPr>
            <w:r>
              <w:rPr>
                <w:rFonts w:hint="eastAsia"/>
                <w:bCs/>
              </w:rPr>
              <w:t>外观与性状：白色粉末，无臭。有酸味。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溶解性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：微溶于水、乙醇、丙酮，不溶于乙醚、苯。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熔点（℃）</w:t>
            </w:r>
            <w:r>
              <w:rPr>
                <w:rFonts w:hint="eastAsia"/>
              </w:rPr>
              <w:t xml:space="preserve">  125</w:t>
            </w:r>
            <w:r>
              <w:rPr>
                <w:rFonts w:hint="eastAsia"/>
              </w:rPr>
              <w:t>（分解）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沸点（℃）</w:t>
            </w:r>
            <w:r>
              <w:rPr>
                <w:rFonts w:hint="eastAsia"/>
              </w:rPr>
              <w:t xml:space="preserve"> 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相对密度（水＝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相对密度（空气＝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）—</w:t>
            </w:r>
            <w:r>
              <w:rPr>
                <w:rFonts w:hint="eastAsia"/>
              </w:rPr>
              <w:t xml:space="preserve"> 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饱和蒸气压（</w:t>
            </w:r>
            <w:r>
              <w:rPr>
                <w:rFonts w:hint="eastAsia"/>
              </w:rPr>
              <w:t>kPa</w:t>
            </w:r>
            <w:r>
              <w:rPr>
                <w:rFonts w:hint="eastAsia"/>
              </w:rPr>
              <w:t>）—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燃烧热（</w:t>
            </w:r>
            <w:r>
              <w:rPr>
                <w:rFonts w:hint="eastAsia"/>
              </w:rPr>
              <w:t>kJ/mol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无资料</w:t>
            </w:r>
          </w:p>
        </w:tc>
      </w:tr>
      <w:tr w:rsidR="0075482F" w:rsidTr="0090435F">
        <w:trPr>
          <w:cantSplit/>
          <w:trHeight w:val="163"/>
          <w:jc w:val="center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临界温度（℃）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—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临界压力（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—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燃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烧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爆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炸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危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险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燃烧性：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易燃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闪点（℃）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无意义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rPr>
                <w:vertAlign w:val="superscript"/>
              </w:rPr>
            </w:pPr>
            <w:r>
              <w:rPr>
                <w:rFonts w:hint="eastAsia"/>
              </w:rPr>
              <w:t>爆炸下限：无资料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爆炸上限（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无资料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引燃温度（℃）无资料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最小点火能：（</w:t>
            </w:r>
            <w:r>
              <w:rPr>
                <w:rFonts w:hint="eastAsia"/>
              </w:rPr>
              <w:t>mJ</w:t>
            </w:r>
            <w:r>
              <w:rPr>
                <w:rFonts w:hint="eastAsia"/>
              </w:rPr>
              <w:t>）无资料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最大爆炸压力（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）无资料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稳定性：稳定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聚合危害：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不聚合</w:t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燃烧分解产物：一氧化碳、二氧化碳。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避免接触的条件：受热。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禁忌物：强氧化剂、强还原剂、易燃或可燃物。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危险特性：遇光或受热易分解。经摩擦、震动或撞击可引起燃烧或爆炸。与还原剂、促进剂、有机物、可燃物等接触剧烈反应，有燃烧爆炸的危险。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灭火方法：消防人员须在防爆掩蔽处操作。灭火剂：雾状水、二氧化碳、砂土。遇大火切勿轻易接近。在物料附近失火，须用水保持容器冷却。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毒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LD</w:t>
            </w:r>
            <w:r>
              <w:rPr>
                <w:rFonts w:hint="eastAsia"/>
                <w:vertAlign w:val="subscript"/>
              </w:rPr>
              <w:t>50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LD</w:t>
            </w:r>
            <w:r>
              <w:rPr>
                <w:rFonts w:hint="eastAsia"/>
                <w:vertAlign w:val="subscript"/>
              </w:rPr>
              <w:t>50</w:t>
            </w:r>
            <w:r>
              <w:rPr>
                <w:rFonts w:hint="eastAsia"/>
              </w:rPr>
              <w:t>：</w:t>
            </w:r>
          </w:p>
        </w:tc>
      </w:tr>
      <w:tr w:rsidR="0075482F" w:rsidTr="0090435F">
        <w:trPr>
          <w:cantSplit/>
          <w:trHeight w:val="469"/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健康危害</w:t>
            </w: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侵入途经：吸入、食入。</w:t>
            </w:r>
          </w:p>
        </w:tc>
      </w:tr>
      <w:tr w:rsidR="0075482F" w:rsidTr="0090435F">
        <w:trPr>
          <w:cantSplit/>
          <w:trHeight w:val="554"/>
          <w:jc w:val="center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本品对皮肤、粘膜有强烈刺激性。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急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救</w:t>
            </w:r>
          </w:p>
        </w:tc>
        <w:tc>
          <w:tcPr>
            <w:tcW w:w="87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皮肤接触：立即脱去污染的衣着，用大量流动清水彻底冲洗，至少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分钟。就医。·眼睛接触：立即提起眼睑，用大流动清水或生理盐水冲冼至少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分钟。就医。·吸入：迅速脱离现场至空气新鲜处，保持呼吸道通畅。如呼吸困难给输氧。如呼吸停止，立即进行人工呼吸。就医。·食入：误服者用水漱口，给饮牛奶或蛋清。就医。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防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护</w:t>
            </w: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工程控制：密闭操作，局部排风。·呼吸系统防护：可能接触其粉尘时，应该佩戴头罩型电动送风过滤式防尘呼吸器。·</w:t>
            </w:r>
            <w:r>
              <w:t>眼睛防护：</w:t>
            </w:r>
            <w:r>
              <w:rPr>
                <w:rFonts w:hint="eastAsia"/>
              </w:rPr>
              <w:t>呼吸系统防护中已作防护。·身体防护：</w:t>
            </w:r>
            <w:r>
              <w:t xml:space="preserve"> </w:t>
            </w:r>
            <w:r>
              <w:t>穿</w:t>
            </w:r>
            <w:r>
              <w:rPr>
                <w:rFonts w:hint="eastAsia"/>
              </w:rPr>
              <w:t>聚乙烯防毒</w:t>
            </w:r>
            <w:r>
              <w:t>服。</w:t>
            </w:r>
            <w:r>
              <w:t>·</w:t>
            </w:r>
            <w:r>
              <w:t>手防护：</w:t>
            </w:r>
            <w:r>
              <w:t xml:space="preserve"> </w:t>
            </w:r>
            <w:r>
              <w:t>戴</w:t>
            </w:r>
            <w:r>
              <w:rPr>
                <w:rFonts w:hint="eastAsia"/>
              </w:rPr>
              <w:t>橡胶</w:t>
            </w:r>
            <w:r>
              <w:t>手套。</w:t>
            </w:r>
            <w:r>
              <w:t>·</w:t>
            </w:r>
            <w:r>
              <w:rPr>
                <w:rFonts w:hint="eastAsia"/>
              </w:rPr>
              <w:t>其他防护：工作现场禁止吸烟、进食和饮水。工作完毕，淋浴更衣。注意个人清洁卫生。定期体检。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泄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漏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处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理</w:t>
            </w: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</w:pPr>
            <w:r>
              <w:rPr>
                <w:rFonts w:hint="eastAsia"/>
              </w:rPr>
              <w:t>隔离泄漏污染区，限制出入。建议应急处理人员戴自给式呼吸器，穿防酸碱工作服。不要直接接触泄漏物。勿使泄漏物与还原剂、有机物、易燃物接触。小量泄漏：用惰性、潮湿的不燃材料混合吸收。</w:t>
            </w:r>
            <w:r>
              <w:rPr>
                <w:rFonts w:hint="eastAsia"/>
                <w:bCs/>
              </w:rPr>
              <w:t>也可以用次氯酸盐溶液冲洗，洗液稀释后放入废水系统。</w:t>
            </w:r>
            <w:r>
              <w:rPr>
                <w:rFonts w:hint="eastAsia"/>
              </w:rPr>
              <w:t>大量泄漏：用水润湿，然后收集回收或运至废物处理场所处置。</w:t>
            </w:r>
          </w:p>
        </w:tc>
      </w:tr>
      <w:tr w:rsidR="0075482F" w:rsidTr="0090435F">
        <w:trPr>
          <w:cantSplit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储</w:t>
            </w:r>
          </w:p>
          <w:p w:rsidR="0075482F" w:rsidRDefault="0075482F" w:rsidP="0090435F">
            <w:pPr>
              <w:spacing w:line="324" w:lineRule="exact"/>
              <w:jc w:val="center"/>
            </w:pPr>
            <w:r>
              <w:rPr>
                <w:rFonts w:hint="eastAsia"/>
              </w:rPr>
              <w:t>运</w:t>
            </w: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2F" w:rsidRDefault="0075482F" w:rsidP="0090435F">
            <w:pPr>
              <w:spacing w:line="324" w:lineRule="exact"/>
              <w:rPr>
                <w:bCs/>
              </w:rPr>
            </w:pPr>
            <w:r>
              <w:rPr>
                <w:rFonts w:hint="eastAsia"/>
                <w:bCs/>
              </w:rPr>
              <w:t>储存于阴凉、</w:t>
            </w:r>
            <w:r>
              <w:rPr>
                <w:rFonts w:hint="eastAsia"/>
              </w:rPr>
              <w:t>干燥、</w:t>
            </w:r>
            <w:r>
              <w:rPr>
                <w:rFonts w:hint="eastAsia"/>
                <w:bCs/>
              </w:rPr>
              <w:t>通风</w:t>
            </w:r>
            <w:r>
              <w:rPr>
                <w:rFonts w:hint="eastAsia"/>
              </w:rPr>
              <w:t>良好的仓间内</w:t>
            </w:r>
            <w:r>
              <w:rPr>
                <w:rFonts w:hint="eastAsia"/>
                <w:bCs/>
              </w:rPr>
              <w:t>。远离火种、热源。仓内温度不宜超过</w:t>
            </w:r>
            <w:r>
              <w:rPr>
                <w:rFonts w:hint="eastAsia"/>
                <w:bCs/>
              </w:rPr>
              <w:t>10</w:t>
            </w:r>
            <w:r>
              <w:rPr>
                <w:rFonts w:hint="eastAsia"/>
              </w:rPr>
              <w:t>℃。避免光照。</w:t>
            </w:r>
            <w:r>
              <w:rPr>
                <w:rFonts w:hint="eastAsia"/>
                <w:bCs/>
              </w:rPr>
              <w:t>密封包装，不可与空气接触。应与还原剂、易燃物或可燃物等分开存放。切忌混储混运。搬运时要轻装轻卸，防止包装及容器损坏。禁止震动、撞击和摩擦。</w:t>
            </w:r>
          </w:p>
        </w:tc>
      </w:tr>
    </w:tbl>
    <w:p w:rsidR="0075482F" w:rsidRDefault="0075482F" w:rsidP="0075482F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2F"/>
    <w:rsid w:val="0075482F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A32EA-90FC-4363-AE86-A6A7509F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5482F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5482F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zyhq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